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05F7B" w14:textId="30515260" w:rsidR="003B51A8" w:rsidRDefault="003B51A8"/>
    <w:p w14:paraId="5082AF09" w14:textId="4081D64B" w:rsidR="00E30CCD" w:rsidRDefault="00E30CCD" w:rsidP="00E30CC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006D5E9" w14:textId="2D1C16A6" w:rsidR="00E30CCD" w:rsidRPr="00E30CCD" w:rsidRDefault="00E30CCD" w:rsidP="00E30CCD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30CCD">
        <w:rPr>
          <w:rFonts w:ascii="Tahoma" w:hAnsi="Tahoma" w:cs="Tahoma"/>
          <w:b/>
          <w:bCs/>
          <w:sz w:val="24"/>
          <w:szCs w:val="24"/>
        </w:rPr>
        <w:t>SAYIN KATILIMCIMIZ,</w:t>
      </w:r>
    </w:p>
    <w:p w14:paraId="5DCC6068" w14:textId="049B67FA" w:rsidR="00E30CCD" w:rsidRDefault="00E30CCD" w:rsidP="00E30CC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2614683" w14:textId="77777777" w:rsidR="005C2DC3" w:rsidRDefault="00E30CCD" w:rsidP="005C2DC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C2DC3">
        <w:rPr>
          <w:rFonts w:ascii="Tahoma" w:hAnsi="Tahoma" w:cs="Tahoma"/>
          <w:sz w:val="24"/>
          <w:szCs w:val="24"/>
        </w:rPr>
        <w:t xml:space="preserve">Yönetim Kurulumuz 23.03.2021 tarih ve 64/09 sayılı toplantısında İAOSB Atıksu Bağlantı ve Tarife Yönetmeliği Eki-2 Ön Arıtma Kriterlerinin 01.04.2021 tarihinden itibaren geçerli olmak üzere aşağıdaki şekliyle uygulanmasına karar vermiştir. </w:t>
      </w:r>
    </w:p>
    <w:p w14:paraId="18DB0887" w14:textId="77777777" w:rsidR="005C2DC3" w:rsidRDefault="005C2DC3" w:rsidP="005C2DC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         Bilgilerinizi ve gereğini rica ederim.</w:t>
      </w:r>
    </w:p>
    <w:p w14:paraId="0C271B4B" w14:textId="5CA43557" w:rsidR="00E30CCD" w:rsidRDefault="00E30CCD" w:rsidP="005C2DC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C2DC3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>
        <w:rPr>
          <w:rFonts w:ascii="Tahoma" w:hAnsi="Tahoma" w:cs="Tahoma"/>
          <w:sz w:val="24"/>
          <w:szCs w:val="24"/>
        </w:rPr>
        <w:t>Saygılarımla,</w:t>
      </w:r>
    </w:p>
    <w:p w14:paraId="13C5D8BB" w14:textId="28184AF6" w:rsidR="00E30CCD" w:rsidRDefault="00E30CCD" w:rsidP="00E30CCD">
      <w:pPr>
        <w:tabs>
          <w:tab w:val="center" w:pos="652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7008EB7" w14:textId="487E4783" w:rsidR="00E30CCD" w:rsidRDefault="00E30CCD" w:rsidP="00E30CCD">
      <w:pPr>
        <w:tabs>
          <w:tab w:val="center" w:pos="652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A.Doğan HÜNER</w:t>
      </w:r>
    </w:p>
    <w:p w14:paraId="20DCB962" w14:textId="569A489D" w:rsidR="00E30CCD" w:rsidRDefault="00E30CCD" w:rsidP="00E30CCD">
      <w:pPr>
        <w:tabs>
          <w:tab w:val="center" w:pos="652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Bölge Müdürü</w:t>
      </w:r>
    </w:p>
    <w:p w14:paraId="66D97A56" w14:textId="40373226" w:rsidR="00E30CCD" w:rsidRDefault="00E30CCD" w:rsidP="00E30CCD">
      <w:pPr>
        <w:tabs>
          <w:tab w:val="center" w:pos="6521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08BADC7" w14:textId="106B7484" w:rsidR="00E30CCD" w:rsidRPr="00E30CCD" w:rsidRDefault="00E30CCD" w:rsidP="00E30CCD">
      <w:pPr>
        <w:tabs>
          <w:tab w:val="center" w:pos="6521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E30CCD">
        <w:rPr>
          <w:rFonts w:ascii="Tahoma" w:hAnsi="Tahoma" w:cs="Tahoma"/>
          <w:b/>
          <w:bCs/>
          <w:sz w:val="24"/>
          <w:szCs w:val="24"/>
          <w:u w:val="single"/>
        </w:rPr>
        <w:t>İAOSB Fabrika Çıkış Rögarında Olması Gereken Ön Arıtma Kriterleri</w:t>
      </w:r>
    </w:p>
    <w:p w14:paraId="6874CAFE" w14:textId="25ED736B" w:rsidR="00E30CCD" w:rsidRDefault="00E30CCD" w:rsidP="00E30CCD">
      <w:pPr>
        <w:tabs>
          <w:tab w:val="left" w:pos="3402"/>
          <w:tab w:val="left" w:pos="6804"/>
        </w:tabs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  <w:t>Kompozit Numune</w:t>
      </w:r>
      <w:r>
        <w:rPr>
          <w:rFonts w:ascii="Tahoma" w:hAnsi="Tahoma" w:cs="Tahoma"/>
          <w:b/>
          <w:bCs/>
          <w:sz w:val="24"/>
          <w:szCs w:val="24"/>
        </w:rPr>
        <w:tab/>
        <w:t>Kompozit Numune</w:t>
      </w:r>
    </w:p>
    <w:p w14:paraId="44F7F83B" w14:textId="474CC453" w:rsidR="00E30CCD" w:rsidRDefault="00E30CCD" w:rsidP="00E30CCD">
      <w:pPr>
        <w:tabs>
          <w:tab w:val="left" w:pos="3402"/>
          <w:tab w:val="left" w:pos="6804"/>
        </w:tabs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Parametre (mg</w:t>
      </w:r>
      <w:r w:rsidR="00690235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l)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    2 saatlik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    24 saatlik</w:t>
      </w:r>
    </w:p>
    <w:p w14:paraId="2FBD25ED" w14:textId="284D51B5" w:rsidR="00E30CCD" w:rsidRDefault="00E30CCD" w:rsidP="00E30CCD">
      <w:pPr>
        <w:tabs>
          <w:tab w:val="left" w:pos="3402"/>
          <w:tab w:val="center" w:pos="4536"/>
          <w:tab w:val="left" w:pos="6804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Askıda Katı Madde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500</w:t>
      </w:r>
    </w:p>
    <w:p w14:paraId="39444AA5" w14:textId="17E1AD1C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Yağ ve Gres</w:t>
      </w:r>
      <w:r>
        <w:rPr>
          <w:rFonts w:ascii="Tahoma" w:hAnsi="Tahoma" w:cs="Tahoma"/>
          <w:sz w:val="24"/>
          <w:szCs w:val="24"/>
        </w:rPr>
        <w:tab/>
        <w:t>100</w:t>
      </w:r>
      <w:r>
        <w:rPr>
          <w:rFonts w:ascii="Tahoma" w:hAnsi="Tahoma" w:cs="Tahoma"/>
          <w:sz w:val="24"/>
          <w:szCs w:val="24"/>
        </w:rPr>
        <w:tab/>
        <w:t>100</w:t>
      </w:r>
    </w:p>
    <w:p w14:paraId="47BADC18" w14:textId="36F90433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Kadminyum</w:t>
      </w:r>
      <w:r>
        <w:rPr>
          <w:rFonts w:ascii="Tahoma" w:hAnsi="Tahoma" w:cs="Tahoma"/>
          <w:sz w:val="24"/>
          <w:szCs w:val="24"/>
        </w:rPr>
        <w:tab/>
        <w:t>1.5</w:t>
      </w:r>
      <w:r>
        <w:rPr>
          <w:rFonts w:ascii="Tahoma" w:hAnsi="Tahoma" w:cs="Tahoma"/>
          <w:sz w:val="24"/>
          <w:szCs w:val="24"/>
        </w:rPr>
        <w:tab/>
        <w:t>1.5</w:t>
      </w:r>
    </w:p>
    <w:p w14:paraId="0A22DC1E" w14:textId="681F3411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Heksav</w:t>
      </w:r>
      <w:r w:rsidR="00690235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lent Krom</w:t>
      </w:r>
      <w:r>
        <w:rPr>
          <w:rFonts w:ascii="Tahoma" w:hAnsi="Tahoma" w:cs="Tahoma"/>
          <w:sz w:val="24"/>
          <w:szCs w:val="24"/>
        </w:rPr>
        <w:tab/>
        <w:t>0.5</w:t>
      </w:r>
      <w:r>
        <w:rPr>
          <w:rFonts w:ascii="Tahoma" w:hAnsi="Tahoma" w:cs="Tahoma"/>
          <w:sz w:val="24"/>
          <w:szCs w:val="24"/>
        </w:rPr>
        <w:tab/>
        <w:t>0.5</w:t>
      </w:r>
    </w:p>
    <w:p w14:paraId="0856DA78" w14:textId="4F0B4D1A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Toplam Krom</w:t>
      </w:r>
      <w:r>
        <w:rPr>
          <w:rFonts w:ascii="Tahoma" w:hAnsi="Tahoma" w:cs="Tahoma"/>
          <w:sz w:val="24"/>
          <w:szCs w:val="24"/>
        </w:rPr>
        <w:tab/>
        <w:t>3</w:t>
      </w:r>
      <w:r>
        <w:rPr>
          <w:rFonts w:ascii="Tahoma" w:hAnsi="Tahoma" w:cs="Tahoma"/>
          <w:sz w:val="24"/>
          <w:szCs w:val="24"/>
        </w:rPr>
        <w:tab/>
        <w:t>3</w:t>
      </w:r>
    </w:p>
    <w:p w14:paraId="7F99BE5A" w14:textId="36913B13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Bakır</w:t>
      </w:r>
      <w:r>
        <w:rPr>
          <w:rFonts w:ascii="Tahoma" w:hAnsi="Tahoma" w:cs="Tahoma"/>
          <w:sz w:val="24"/>
          <w:szCs w:val="24"/>
        </w:rPr>
        <w:tab/>
        <w:t>5</w:t>
      </w:r>
      <w:r>
        <w:rPr>
          <w:rFonts w:ascii="Tahoma" w:hAnsi="Tahoma" w:cs="Tahoma"/>
          <w:sz w:val="24"/>
          <w:szCs w:val="24"/>
        </w:rPr>
        <w:tab/>
        <w:t>2</w:t>
      </w:r>
    </w:p>
    <w:p w14:paraId="7C941812" w14:textId="1B64A3DF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Kurşun</w:t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</w:r>
    </w:p>
    <w:p w14:paraId="7EEF6C56" w14:textId="04B4F2C8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Nikel</w:t>
      </w:r>
      <w:r>
        <w:rPr>
          <w:rFonts w:ascii="Tahoma" w:hAnsi="Tahoma" w:cs="Tahoma"/>
          <w:sz w:val="24"/>
          <w:szCs w:val="24"/>
        </w:rPr>
        <w:tab/>
        <w:t>4</w:t>
      </w:r>
      <w:r>
        <w:rPr>
          <w:rFonts w:ascii="Tahoma" w:hAnsi="Tahoma" w:cs="Tahoma"/>
          <w:sz w:val="24"/>
          <w:szCs w:val="24"/>
        </w:rPr>
        <w:tab/>
        <w:t>4</w:t>
      </w:r>
    </w:p>
    <w:p w14:paraId="2CD293A9" w14:textId="33D69D76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Çinko</w:t>
      </w:r>
      <w:r>
        <w:rPr>
          <w:rFonts w:ascii="Tahoma" w:hAnsi="Tahoma" w:cs="Tahoma"/>
          <w:sz w:val="24"/>
          <w:szCs w:val="24"/>
        </w:rPr>
        <w:tab/>
        <w:t>7</w:t>
      </w:r>
      <w:r>
        <w:rPr>
          <w:rFonts w:ascii="Tahoma" w:hAnsi="Tahoma" w:cs="Tahoma"/>
          <w:sz w:val="24"/>
          <w:szCs w:val="24"/>
        </w:rPr>
        <w:tab/>
        <w:t>7</w:t>
      </w:r>
      <w:r>
        <w:rPr>
          <w:rFonts w:ascii="Tahoma" w:hAnsi="Tahoma" w:cs="Tahoma"/>
          <w:sz w:val="24"/>
          <w:szCs w:val="24"/>
        </w:rPr>
        <w:tab/>
      </w:r>
    </w:p>
    <w:p w14:paraId="4B6381F9" w14:textId="385BA449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Civa</w:t>
      </w:r>
      <w:r>
        <w:rPr>
          <w:rFonts w:ascii="Tahoma" w:hAnsi="Tahoma" w:cs="Tahoma"/>
          <w:sz w:val="24"/>
          <w:szCs w:val="24"/>
        </w:rPr>
        <w:tab/>
        <w:t>0.2</w:t>
      </w:r>
      <w:r>
        <w:rPr>
          <w:rFonts w:ascii="Tahoma" w:hAnsi="Tahoma" w:cs="Tahoma"/>
          <w:sz w:val="24"/>
          <w:szCs w:val="24"/>
        </w:rPr>
        <w:tab/>
        <w:t>0.2</w:t>
      </w:r>
    </w:p>
    <w:p w14:paraId="2EBA55AB" w14:textId="2819F2A9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Toplam Siyanür</w:t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  <w:t>0.5</w:t>
      </w:r>
    </w:p>
    <w:p w14:paraId="067EFFB6" w14:textId="509D7985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Florür</w:t>
      </w:r>
      <w:r>
        <w:rPr>
          <w:rFonts w:ascii="Tahoma" w:hAnsi="Tahoma" w:cs="Tahoma"/>
          <w:sz w:val="24"/>
          <w:szCs w:val="24"/>
        </w:rPr>
        <w:tab/>
        <w:t>300</w:t>
      </w:r>
      <w:r>
        <w:rPr>
          <w:rFonts w:ascii="Tahoma" w:hAnsi="Tahoma" w:cs="Tahoma"/>
          <w:sz w:val="24"/>
          <w:szCs w:val="24"/>
        </w:rPr>
        <w:tab/>
        <w:t>300</w:t>
      </w:r>
      <w:r>
        <w:rPr>
          <w:rFonts w:ascii="Tahoma" w:hAnsi="Tahoma" w:cs="Tahoma"/>
          <w:sz w:val="24"/>
          <w:szCs w:val="24"/>
        </w:rPr>
        <w:tab/>
      </w:r>
    </w:p>
    <w:p w14:paraId="444BC34D" w14:textId="101D6538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Feno</w:t>
      </w:r>
      <w:r w:rsidR="00690235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ler</w:t>
      </w:r>
      <w:r>
        <w:rPr>
          <w:rFonts w:ascii="Tahoma" w:hAnsi="Tahoma" w:cs="Tahoma"/>
          <w:sz w:val="24"/>
          <w:szCs w:val="24"/>
        </w:rPr>
        <w:tab/>
        <w:t>10</w:t>
      </w:r>
      <w:r>
        <w:rPr>
          <w:rFonts w:ascii="Tahoma" w:hAnsi="Tahoma" w:cs="Tahoma"/>
          <w:sz w:val="24"/>
          <w:szCs w:val="24"/>
        </w:rPr>
        <w:tab/>
        <w:t>10</w:t>
      </w:r>
      <w:r>
        <w:rPr>
          <w:rFonts w:ascii="Tahoma" w:hAnsi="Tahoma" w:cs="Tahoma"/>
          <w:sz w:val="24"/>
          <w:szCs w:val="24"/>
        </w:rPr>
        <w:tab/>
      </w:r>
    </w:p>
    <w:p w14:paraId="2E6BEC16" w14:textId="3F52020E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Kimyasal Oksijen İhtiyacı</w:t>
      </w:r>
      <w:r>
        <w:rPr>
          <w:rFonts w:ascii="Tahoma" w:hAnsi="Tahoma" w:cs="Tahoma"/>
          <w:sz w:val="24"/>
          <w:szCs w:val="24"/>
        </w:rPr>
        <w:tab/>
      </w:r>
      <w:r w:rsidR="005C2DC3">
        <w:rPr>
          <w:rFonts w:ascii="Tahoma" w:hAnsi="Tahoma" w:cs="Tahoma"/>
          <w:sz w:val="24"/>
          <w:szCs w:val="24"/>
        </w:rPr>
        <w:t>2500</w:t>
      </w:r>
      <w:r>
        <w:rPr>
          <w:rFonts w:ascii="Tahoma" w:hAnsi="Tahoma" w:cs="Tahoma"/>
          <w:sz w:val="24"/>
          <w:szCs w:val="24"/>
        </w:rPr>
        <w:tab/>
      </w:r>
      <w:r w:rsidR="005C2DC3">
        <w:rPr>
          <w:rFonts w:ascii="Tahoma" w:hAnsi="Tahoma" w:cs="Tahoma"/>
          <w:sz w:val="24"/>
          <w:szCs w:val="24"/>
        </w:rPr>
        <w:t>2500</w:t>
      </w:r>
    </w:p>
    <w:p w14:paraId="4EFD3444" w14:textId="61D260F8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</w:t>
      </w:r>
      <w:r>
        <w:rPr>
          <w:rFonts w:ascii="Tahoma" w:hAnsi="Tahoma" w:cs="Tahoma"/>
          <w:sz w:val="24"/>
          <w:szCs w:val="24"/>
        </w:rPr>
        <w:tab/>
        <w:t>6-10</w:t>
      </w:r>
      <w:r>
        <w:rPr>
          <w:rFonts w:ascii="Tahoma" w:hAnsi="Tahoma" w:cs="Tahoma"/>
          <w:sz w:val="24"/>
          <w:szCs w:val="24"/>
        </w:rPr>
        <w:tab/>
        <w:t>6-10</w:t>
      </w:r>
    </w:p>
    <w:p w14:paraId="661FA6E1" w14:textId="1A321BAE" w:rsid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14:paraId="1D1AA9E3" w14:textId="77777777" w:rsidR="000F004D" w:rsidRDefault="000F004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14:paraId="0F5C8EF2" w14:textId="37B45B2D" w:rsidR="00E30CCD" w:rsidRPr="00E30CCD" w:rsidRDefault="00E30CCD" w:rsidP="00E30CCD">
      <w:pPr>
        <w:tabs>
          <w:tab w:val="center" w:pos="4536"/>
          <w:tab w:val="center" w:pos="7938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mk/eç</w:t>
      </w:r>
    </w:p>
    <w:sectPr w:rsidR="00E30CCD" w:rsidRPr="00E30CCD" w:rsidSect="00E30CCD">
      <w:pgSz w:w="11906" w:h="16838"/>
      <w:pgMar w:top="1417" w:right="1418" w:bottom="42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CD"/>
    <w:rsid w:val="000F004D"/>
    <w:rsid w:val="003B51A8"/>
    <w:rsid w:val="0047364F"/>
    <w:rsid w:val="005C2DC3"/>
    <w:rsid w:val="006834FF"/>
    <w:rsid w:val="00690235"/>
    <w:rsid w:val="00E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92C9"/>
  <w15:chartTrackingRefBased/>
  <w15:docId w15:val="{86685764-49E2-48C3-BA79-A72589CB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CEVIK</dc:creator>
  <cp:keywords/>
  <dc:description/>
  <cp:lastModifiedBy>Yilmaz KILERCI</cp:lastModifiedBy>
  <cp:revision>4</cp:revision>
  <dcterms:created xsi:type="dcterms:W3CDTF">2021-01-25T06:00:00Z</dcterms:created>
  <dcterms:modified xsi:type="dcterms:W3CDTF">2021-04-07T05:52:00Z</dcterms:modified>
</cp:coreProperties>
</file>